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B9EC" w14:textId="406CDDCC" w:rsidR="005535D0" w:rsidRPr="00230911" w:rsidRDefault="00DC5289" w:rsidP="00A70018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В Грозном </w:t>
      </w:r>
      <w:r>
        <w:rPr>
          <w:rFonts w:ascii="Times New Roman" w:eastAsia="Calibri" w:hAnsi="Times New Roman" w:cs="Times New Roman"/>
          <w:sz w:val="28"/>
          <w:szCs w:val="28"/>
          <w:lang w:bidi="hi-IN"/>
        </w:rPr>
        <w:t>состоялось обучающее мероприятие для молодых специалистов.</w:t>
      </w:r>
    </w:p>
    <w:p w14:paraId="59194A1B" w14:textId="2C0CD612" w:rsidR="00DC5289" w:rsidRDefault="00DC5289" w:rsidP="005535D0">
      <w:pPr>
        <w:spacing w:after="160" w:line="360" w:lineRule="auto"/>
        <w:jc w:val="both"/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</w:pP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     В рамках реализации национального проекта </w:t>
      </w:r>
      <w:r w:rsidR="00230911">
        <w:rPr>
          <w:rFonts w:ascii="Times New Roman" w:eastAsia="Calibri" w:hAnsi="Times New Roman" w:cs="Times New Roman"/>
          <w:sz w:val="28"/>
          <w:szCs w:val="28"/>
          <w:lang w:bidi="hi-IN"/>
        </w:rPr>
        <w:t>«</w:t>
      </w: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>Образование</w:t>
      </w:r>
      <w:r w:rsidR="00230911">
        <w:rPr>
          <w:rFonts w:ascii="Times New Roman" w:eastAsia="Calibri" w:hAnsi="Times New Roman" w:cs="Times New Roman"/>
          <w:sz w:val="28"/>
          <w:szCs w:val="28"/>
          <w:lang w:bidi="hi-IN"/>
        </w:rPr>
        <w:t>»</w:t>
      </w: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, созданному по решению Президента России федерального проекта </w:t>
      </w:r>
      <w:r w:rsidR="00230911">
        <w:rPr>
          <w:rFonts w:ascii="Times New Roman" w:eastAsia="Calibri" w:hAnsi="Times New Roman" w:cs="Times New Roman"/>
          <w:sz w:val="28"/>
          <w:szCs w:val="28"/>
          <w:lang w:bidi="hi-IN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bidi="hi-IN"/>
        </w:rPr>
        <w:t>Современная школа</w:t>
      </w:r>
      <w:r w:rsidR="00230911">
        <w:rPr>
          <w:rFonts w:ascii="Times New Roman" w:eastAsia="Calibri" w:hAnsi="Times New Roman" w:cs="Times New Roman"/>
          <w:sz w:val="28"/>
          <w:szCs w:val="28"/>
          <w:lang w:bidi="hi-IN"/>
        </w:rPr>
        <w:t>»</w:t>
      </w: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в столице Чеченской Республики в «</w:t>
      </w:r>
      <w:r>
        <w:rPr>
          <w:rFonts w:ascii="Times New Roman" w:eastAsia="Calibri" w:hAnsi="Times New Roman" w:cs="Times New Roman"/>
          <w:sz w:val="28"/>
          <w:szCs w:val="28"/>
          <w:lang w:bidi="hi-IN"/>
        </w:rPr>
        <w:t>Лицее № 1 им. Н.А. Назарбаева</w:t>
      </w: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</w:t>
      </w: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состоялось </w:t>
      </w:r>
      <w:r w:rsidRPr="007979E3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обучающее </w:t>
      </w:r>
      <w:r w:rsidR="00230911" w:rsidRPr="007979E3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мероприятие </w:t>
      </w:r>
      <w:r w:rsidR="00A70018" w:rsidRPr="007979E3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для</w:t>
      </w:r>
      <w:r w:rsidR="00A70018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</w:t>
      </w:r>
      <w:r w:rsidR="00A70018" w:rsidRPr="007979E3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молодых</w:t>
      </w:r>
      <w:r w:rsidRPr="007979E3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учителей </w:t>
      </w:r>
      <w:r w:rsidR="005535D0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общеобразовательных </w:t>
      </w:r>
      <w:r w:rsidR="00A70018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школ </w:t>
      </w:r>
      <w:r w:rsidR="00A709F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      </w:t>
      </w:r>
      <w:r w:rsidR="00A70018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г.</w:t>
      </w:r>
      <w:r w:rsidR="005535D0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</w:t>
      </w:r>
      <w:r w:rsidR="00230911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Грозного </w:t>
      </w:r>
      <w:r w:rsidR="00230911" w:rsidRPr="007979E3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по</w:t>
      </w:r>
      <w:r w:rsidRPr="007979E3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теме</w:t>
      </w:r>
      <w:r w:rsidR="00230911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: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</w:t>
      </w:r>
      <w:r w:rsidR="005535D0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«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Рефлексивно-оценочный этап. Оценивание планируемых результатов в ходе учебного занятия»</w:t>
      </w:r>
      <w:r w:rsidR="005535D0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.</w:t>
      </w:r>
      <w:r w:rsidR="00A70018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Участниками данного мероприятия стали молодые учителя МБОУ «СОШ № 91» г. Грозного. </w:t>
      </w:r>
    </w:p>
    <w:p w14:paraId="3A3CD091" w14:textId="1D630E76" w:rsidR="00DC5289" w:rsidRDefault="00DC5289" w:rsidP="005535D0">
      <w:pPr>
        <w:spacing w:after="160" w:line="360" w:lineRule="auto"/>
        <w:jc w:val="both"/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</w:pP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  «</w:t>
      </w:r>
      <w:r w:rsidR="00230911"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Цель</w:t>
      </w:r>
      <w:r w:rsidR="00230911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</w:t>
      </w:r>
      <w:r w:rsidR="00230911"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такого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семинара состоит в том, чтобы предоставить участникам дополнительные знания, навыки и ресурсы, которые помогут им стать более компетентными и успешными в роли педагогов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»</w:t>
      </w:r>
      <w:r w:rsidR="00D65AC8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- 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подчеркнула Ибрагимова М.Д., начальник методического отдела Департамента Мэрии г. Грозного.</w:t>
      </w:r>
      <w:r w:rsidR="00230911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В ходе обучающего мероприятия применялись 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такие э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ффективные методы преподавания: как 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управление классом, создание стимулирующей учебной среды, разработка уроков и др</w:t>
      </w:r>
      <w:r w:rsidR="00230911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угие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. Учителя </w:t>
      </w:r>
      <w:r w:rsidR="00230911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смогли </w:t>
      </w:r>
      <w:r w:rsidR="00230911"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получить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новые идеи, стратег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ии и ресурсы для своей работы. 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Участники 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обсудили 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свои проблемы, вызовы и успехи в работе, а также узн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али 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лучшие практики и подходы к обучению.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 С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еминар включ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ал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в себя практические упражнения, тренинги, ролевые игры и другие активности, которые помогут молодым учителям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в дальнейшей работе 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 развить навыки эффективного преподавания, коммуникации, управления классом и другие ключевые компетенции. </w:t>
      </w:r>
    </w:p>
    <w:p w14:paraId="4A1A0D96" w14:textId="77777777" w:rsidR="00DC5289" w:rsidRPr="00DC5289" w:rsidRDefault="00DC5289" w:rsidP="005535D0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Проведение обучающих мероприятий </w:t>
      </w: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имеет огромное значение для профессионального роста молодых специалистов, так как они 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ориентирован</w:t>
      </w:r>
      <w:r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 xml:space="preserve">ы </w:t>
      </w:r>
      <w:r w:rsidRPr="00DC5289">
        <w:rPr>
          <w:rFonts w:ascii="Times New Roman" w:eastAsiaTheme="majorEastAsia" w:hAnsi="Times New Roman" w:cs="Times New Roman"/>
          <w:iCs/>
          <w:color w:val="000000"/>
          <w:sz w:val="28"/>
          <w:szCs w:val="28"/>
          <w:shd w:val="clear" w:color="auto" w:fill="FFFFFF"/>
          <w:lang w:bidi="hi-IN"/>
        </w:rPr>
        <w:t>на молодых учителей или тех, кто только начинает свою карьеру в области образования.</w:t>
      </w: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hi-IN"/>
        </w:rPr>
        <w:t>Именно с</w:t>
      </w: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такой инициативой выступает национальный проект «Образование»,</w:t>
      </w:r>
      <w:r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</w:t>
      </w:r>
      <w:r w:rsidRPr="00DC5289">
        <w:rPr>
          <w:rFonts w:ascii="Times New Roman" w:eastAsia="Calibri" w:hAnsi="Times New Roman" w:cs="Times New Roman"/>
          <w:sz w:val="28"/>
          <w:szCs w:val="28"/>
          <w:lang w:bidi="hi-IN"/>
        </w:rPr>
        <w:t xml:space="preserve"> реализуемый по поручению Президента России. </w:t>
      </w:r>
    </w:p>
    <w:p w14:paraId="26274D2D" w14:textId="767A72B2" w:rsidR="00E66D6C" w:rsidRPr="00A70018" w:rsidRDefault="00DC5289" w:rsidP="00A70018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bidi="hi-IN"/>
        </w:rPr>
      </w:pPr>
      <w:r w:rsidRPr="00DC5289">
        <w:rPr>
          <w:rFonts w:ascii="Arial" w:eastAsia="Calibri" w:hAnsi="Arial" w:cs="Arial"/>
          <w:color w:val="202124"/>
          <w:sz w:val="30"/>
          <w:szCs w:val="30"/>
          <w:shd w:val="clear" w:color="auto" w:fill="FFFFFF"/>
          <w:lang w:bidi="hi-IN"/>
        </w:rPr>
        <w:t> </w:t>
      </w:r>
    </w:p>
    <w:sectPr w:rsidR="00E66D6C" w:rsidRPr="00A70018" w:rsidSect="002309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3B0"/>
    <w:rsid w:val="00230911"/>
    <w:rsid w:val="00282354"/>
    <w:rsid w:val="002863B0"/>
    <w:rsid w:val="005535D0"/>
    <w:rsid w:val="00740D11"/>
    <w:rsid w:val="00A70018"/>
    <w:rsid w:val="00A709F9"/>
    <w:rsid w:val="00D65AC8"/>
    <w:rsid w:val="00DC5289"/>
    <w:rsid w:val="00E6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7D4D"/>
  <w15:docId w15:val="{8305B7B7-B73B-46F4-913C-E17B1A08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2024-02-17T11:32:00Z</dcterms:created>
  <dcterms:modified xsi:type="dcterms:W3CDTF">2024-02-17T13:04:00Z</dcterms:modified>
</cp:coreProperties>
</file>